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17" w:rsidRPr="008E647C" w:rsidRDefault="00420EE5" w:rsidP="00917517">
      <w:pPr>
        <w:tabs>
          <w:tab w:val="center" w:pos="4153"/>
          <w:tab w:val="right" w:pos="8306"/>
        </w:tabs>
        <w:spacing w:after="0" w:line="240" w:lineRule="auto"/>
        <w:jc w:val="center"/>
        <w:rPr>
          <w:rFonts w:ascii="Arial" w:hAnsi="Arial" w:cs="Arial"/>
          <w:b/>
          <w:bCs/>
          <w:color w:val="0000FF"/>
          <w:sz w:val="32"/>
          <w:szCs w:val="32"/>
          <w:lang w:eastAsia="en-US"/>
        </w:rPr>
      </w:pPr>
      <w:r w:rsidRPr="008E647C">
        <w:rPr>
          <w:rFonts w:ascii="Arial" w:hAnsi="Arial" w:cs="Arial"/>
          <w:b/>
          <w:bCs/>
          <w:color w:val="0000FF"/>
          <w:sz w:val="32"/>
          <w:szCs w:val="32"/>
          <w:lang w:eastAsia="en-US"/>
        </w:rPr>
        <w:t xml:space="preserve">FRIENDS OF </w:t>
      </w:r>
      <w:r w:rsidR="00917517" w:rsidRPr="008E647C">
        <w:rPr>
          <w:rFonts w:ascii="Arial" w:hAnsi="Arial" w:cs="Arial"/>
          <w:b/>
          <w:bCs/>
          <w:color w:val="0000FF"/>
          <w:sz w:val="32"/>
          <w:szCs w:val="32"/>
          <w:lang w:eastAsia="en-US"/>
        </w:rPr>
        <w:t>BRIDGE MEDICAL CENTRE</w:t>
      </w:r>
    </w:p>
    <w:p w:rsidR="00917517" w:rsidRPr="008E647C" w:rsidRDefault="00917517" w:rsidP="00917517">
      <w:pPr>
        <w:tabs>
          <w:tab w:val="center" w:pos="4153"/>
          <w:tab w:val="right" w:pos="8306"/>
        </w:tabs>
        <w:spacing w:after="0" w:line="240" w:lineRule="auto"/>
        <w:jc w:val="center"/>
        <w:rPr>
          <w:rFonts w:ascii="Arial" w:hAnsi="Arial" w:cs="Arial"/>
          <w:b/>
          <w:bCs/>
          <w:color w:val="0000FF"/>
          <w:sz w:val="32"/>
          <w:szCs w:val="32"/>
          <w:lang w:eastAsia="en-US"/>
        </w:rPr>
      </w:pPr>
    </w:p>
    <w:p w:rsidR="00917517" w:rsidRPr="008E647C" w:rsidRDefault="00120E50" w:rsidP="00917517">
      <w:pPr>
        <w:spacing w:after="0" w:line="240" w:lineRule="auto"/>
        <w:jc w:val="center"/>
        <w:rPr>
          <w:rFonts w:ascii="Arial" w:hAnsi="Arial" w:cs="Arial"/>
          <w:b/>
          <w:bCs/>
          <w:color w:val="auto"/>
          <w:sz w:val="32"/>
          <w:szCs w:val="32"/>
          <w:lang w:val="en-US" w:eastAsia="en-US"/>
        </w:rPr>
      </w:pPr>
      <w:r w:rsidRPr="008E647C">
        <w:rPr>
          <w:rFonts w:ascii="Arial" w:hAnsi="Arial" w:cs="Arial"/>
          <w:b/>
          <w:bCs/>
          <w:color w:val="auto"/>
          <w:sz w:val="32"/>
          <w:szCs w:val="32"/>
          <w:lang w:val="en-US" w:eastAsia="en-US"/>
        </w:rPr>
        <w:t>Patient Participation Group</w:t>
      </w:r>
    </w:p>
    <w:p w:rsidR="008E647C" w:rsidRPr="008E647C" w:rsidRDefault="008E647C" w:rsidP="00917517">
      <w:pPr>
        <w:spacing w:after="0" w:line="240" w:lineRule="auto"/>
        <w:jc w:val="center"/>
        <w:rPr>
          <w:rFonts w:ascii="Arial" w:hAnsi="Arial" w:cs="Arial"/>
          <w:b/>
          <w:bCs/>
          <w:color w:val="auto"/>
          <w:sz w:val="32"/>
          <w:szCs w:val="32"/>
          <w:lang w:val="en-US" w:eastAsia="en-US"/>
        </w:rPr>
      </w:pPr>
    </w:p>
    <w:p w:rsidR="00917517" w:rsidRPr="00C910AD" w:rsidRDefault="006C2FBF" w:rsidP="00917517">
      <w:pPr>
        <w:spacing w:after="0" w:line="240" w:lineRule="auto"/>
        <w:jc w:val="center"/>
        <w:rPr>
          <w:rFonts w:ascii="Arial" w:hAnsi="Arial" w:cs="Arial"/>
          <w:b/>
          <w:bCs/>
          <w:color w:val="FF0000"/>
          <w:sz w:val="32"/>
          <w:szCs w:val="32"/>
          <w:lang w:val="en-US" w:eastAsia="en-US"/>
        </w:rPr>
      </w:pPr>
      <w:r>
        <w:rPr>
          <w:rFonts w:ascii="Arial" w:hAnsi="Arial" w:cs="Arial"/>
          <w:b/>
          <w:bCs/>
          <w:color w:val="FF0000"/>
          <w:sz w:val="32"/>
          <w:szCs w:val="32"/>
          <w:lang w:val="en-US" w:eastAsia="en-US"/>
        </w:rPr>
        <w:t xml:space="preserve">Tuesday </w:t>
      </w:r>
      <w:r w:rsidR="005C0293">
        <w:rPr>
          <w:rFonts w:ascii="Arial" w:hAnsi="Arial" w:cs="Arial"/>
          <w:b/>
          <w:bCs/>
          <w:color w:val="FF0000"/>
          <w:sz w:val="32"/>
          <w:szCs w:val="32"/>
          <w:lang w:val="en-US" w:eastAsia="en-US"/>
        </w:rPr>
        <w:t>20</w:t>
      </w:r>
      <w:r w:rsidR="005C0293" w:rsidRPr="005C0293">
        <w:rPr>
          <w:rFonts w:ascii="Arial" w:hAnsi="Arial" w:cs="Arial"/>
          <w:b/>
          <w:bCs/>
          <w:color w:val="FF0000"/>
          <w:sz w:val="32"/>
          <w:szCs w:val="32"/>
          <w:vertAlign w:val="superscript"/>
          <w:lang w:val="en-US" w:eastAsia="en-US"/>
        </w:rPr>
        <w:t>th</w:t>
      </w:r>
      <w:r w:rsidR="005C0293">
        <w:rPr>
          <w:rFonts w:ascii="Arial" w:hAnsi="Arial" w:cs="Arial"/>
          <w:b/>
          <w:bCs/>
          <w:color w:val="FF0000"/>
          <w:sz w:val="32"/>
          <w:szCs w:val="32"/>
          <w:lang w:val="en-US" w:eastAsia="en-US"/>
        </w:rPr>
        <w:t xml:space="preserve"> December</w:t>
      </w:r>
      <w:r w:rsidR="00361FFF">
        <w:rPr>
          <w:rFonts w:ascii="Arial" w:hAnsi="Arial" w:cs="Arial"/>
          <w:b/>
          <w:bCs/>
          <w:color w:val="FF0000"/>
          <w:sz w:val="32"/>
          <w:szCs w:val="32"/>
          <w:lang w:val="en-US" w:eastAsia="en-US"/>
        </w:rPr>
        <w:t xml:space="preserve"> 2</w:t>
      </w:r>
      <w:r w:rsidR="00A25410">
        <w:rPr>
          <w:rFonts w:ascii="Arial" w:hAnsi="Arial" w:cs="Arial"/>
          <w:b/>
          <w:bCs/>
          <w:color w:val="FF0000"/>
          <w:sz w:val="32"/>
          <w:szCs w:val="32"/>
          <w:lang w:val="en-US" w:eastAsia="en-US"/>
        </w:rPr>
        <w:t>022</w:t>
      </w:r>
      <w:r>
        <w:rPr>
          <w:rFonts w:ascii="Arial" w:hAnsi="Arial" w:cs="Arial"/>
          <w:b/>
          <w:bCs/>
          <w:color w:val="FF0000"/>
          <w:sz w:val="32"/>
          <w:szCs w:val="32"/>
          <w:lang w:val="en-US" w:eastAsia="en-US"/>
        </w:rPr>
        <w:t xml:space="preserve"> at 1300 hours</w:t>
      </w:r>
    </w:p>
    <w:p w:rsidR="00917517" w:rsidRPr="008E647C" w:rsidRDefault="00917517" w:rsidP="00917517">
      <w:pPr>
        <w:spacing w:after="0" w:line="240" w:lineRule="auto"/>
        <w:jc w:val="center"/>
        <w:rPr>
          <w:rFonts w:ascii="Arial" w:hAnsi="Arial" w:cs="Arial"/>
          <w:b/>
          <w:bCs/>
          <w:color w:val="auto"/>
          <w:sz w:val="32"/>
          <w:szCs w:val="32"/>
          <w:lang w:val="en-US" w:eastAsia="en-US"/>
        </w:rPr>
      </w:pPr>
    </w:p>
    <w:p w:rsidR="00917517" w:rsidRPr="00917517" w:rsidRDefault="00833D84" w:rsidP="00917517">
      <w:pPr>
        <w:spacing w:after="0" w:line="240" w:lineRule="auto"/>
        <w:jc w:val="center"/>
        <w:rPr>
          <w:rFonts w:ascii="Arial" w:hAnsi="Arial" w:cs="Arial"/>
          <w:b/>
          <w:bCs/>
          <w:color w:val="auto"/>
          <w:sz w:val="24"/>
          <w:szCs w:val="24"/>
          <w:u w:val="single"/>
          <w:lang w:val="en-US" w:eastAsia="en-US"/>
        </w:rPr>
      </w:pPr>
      <w:r>
        <w:rPr>
          <w:rFonts w:ascii="Arial" w:hAnsi="Arial" w:cs="Arial"/>
          <w:b/>
          <w:bCs/>
          <w:color w:val="auto"/>
          <w:sz w:val="32"/>
          <w:szCs w:val="32"/>
          <w:u w:val="single"/>
          <w:lang w:val="en-US" w:eastAsia="en-US"/>
        </w:rPr>
        <w:t>Minutes</w:t>
      </w:r>
    </w:p>
    <w:p w:rsidR="00917517" w:rsidRDefault="00917517" w:rsidP="00917517">
      <w:pPr>
        <w:spacing w:after="0" w:line="240" w:lineRule="auto"/>
        <w:jc w:val="center"/>
        <w:rPr>
          <w:rFonts w:ascii="Arial" w:hAnsi="Arial" w:cs="Arial"/>
          <w:b/>
          <w:bCs/>
          <w:color w:val="auto"/>
          <w:sz w:val="24"/>
          <w:szCs w:val="24"/>
          <w:lang w:val="en-US" w:eastAsia="en-US"/>
        </w:rPr>
      </w:pPr>
    </w:p>
    <w:p w:rsidR="00917517" w:rsidRDefault="00C81934" w:rsidP="00C81934">
      <w:pPr>
        <w:spacing w:after="0" w:line="240" w:lineRule="auto"/>
        <w:rPr>
          <w:rFonts w:ascii="Arial" w:hAnsi="Arial" w:cs="Arial"/>
          <w:bCs/>
          <w:color w:val="auto"/>
          <w:sz w:val="24"/>
          <w:szCs w:val="24"/>
          <w:lang w:val="en-US" w:eastAsia="en-US"/>
        </w:rPr>
      </w:pPr>
      <w:r>
        <w:rPr>
          <w:rFonts w:ascii="Arial" w:hAnsi="Arial" w:cs="Arial"/>
          <w:bCs/>
          <w:color w:val="auto"/>
          <w:sz w:val="24"/>
          <w:szCs w:val="24"/>
          <w:lang w:val="en-US" w:eastAsia="en-US"/>
        </w:rPr>
        <w:t xml:space="preserve">Attendees: Elizabeth Tracey (ET), Dave Hathaway (DH), Mary Smith (MS), Paul Smith (PS), </w:t>
      </w:r>
      <w:r w:rsidR="005C0293">
        <w:rPr>
          <w:rFonts w:ascii="Arial" w:hAnsi="Arial" w:cs="Arial"/>
          <w:bCs/>
          <w:color w:val="auto"/>
          <w:sz w:val="24"/>
          <w:szCs w:val="24"/>
          <w:lang w:val="en-US" w:eastAsia="en-US"/>
        </w:rPr>
        <w:t>Peter Mansfield-Clark (PMC), Mary Grace (MG)</w:t>
      </w:r>
      <w:r>
        <w:rPr>
          <w:rFonts w:ascii="Arial" w:hAnsi="Arial" w:cs="Arial"/>
          <w:bCs/>
          <w:color w:val="auto"/>
          <w:sz w:val="24"/>
          <w:szCs w:val="24"/>
          <w:lang w:val="en-US" w:eastAsia="en-US"/>
        </w:rPr>
        <w:t>, Jackie Morris (JM), Julie Smith (JS)</w:t>
      </w:r>
      <w:r w:rsidR="005C0293">
        <w:rPr>
          <w:rFonts w:ascii="Arial" w:hAnsi="Arial" w:cs="Arial"/>
          <w:bCs/>
          <w:color w:val="auto"/>
          <w:sz w:val="24"/>
          <w:szCs w:val="24"/>
          <w:lang w:val="en-US" w:eastAsia="en-US"/>
        </w:rPr>
        <w:t>, Jenny Glen (JG).</w:t>
      </w:r>
    </w:p>
    <w:p w:rsidR="00C81934" w:rsidRPr="00917517" w:rsidRDefault="00C81934" w:rsidP="00C81934">
      <w:pPr>
        <w:spacing w:after="0" w:line="240" w:lineRule="auto"/>
        <w:rPr>
          <w:rFonts w:ascii="Arial" w:hAnsi="Arial" w:cs="Arial"/>
          <w:bCs/>
          <w:color w:val="auto"/>
          <w:sz w:val="24"/>
          <w:szCs w:val="24"/>
          <w:lang w:val="en-US" w:eastAsia="en-US"/>
        </w:rPr>
      </w:pPr>
    </w:p>
    <w:tbl>
      <w:tblPr>
        <w:tblStyle w:val="TableGrid"/>
        <w:tblW w:w="0" w:type="auto"/>
        <w:tblLook w:val="04A0" w:firstRow="1" w:lastRow="0" w:firstColumn="1" w:lastColumn="0" w:noHBand="0" w:noVBand="1"/>
      </w:tblPr>
      <w:tblGrid>
        <w:gridCol w:w="816"/>
        <w:gridCol w:w="7117"/>
        <w:gridCol w:w="1389"/>
      </w:tblGrid>
      <w:tr w:rsidR="00833D84" w:rsidRPr="00977270" w:rsidTr="00833D84">
        <w:tc>
          <w:tcPr>
            <w:tcW w:w="816" w:type="dxa"/>
          </w:tcPr>
          <w:p w:rsidR="00833D84" w:rsidRPr="00977270" w:rsidRDefault="00833D84" w:rsidP="00917517">
            <w:pPr>
              <w:rPr>
                <w:rFonts w:ascii="Arial" w:hAnsi="Arial" w:cs="Arial"/>
                <w:b/>
                <w:bCs/>
                <w:color w:val="auto"/>
                <w:sz w:val="24"/>
                <w:szCs w:val="24"/>
                <w:lang w:val="en-US" w:eastAsia="en-US"/>
              </w:rPr>
            </w:pPr>
            <w:r w:rsidRPr="00977270">
              <w:rPr>
                <w:rFonts w:ascii="Arial" w:hAnsi="Arial" w:cs="Arial"/>
                <w:b/>
                <w:bCs/>
                <w:color w:val="auto"/>
                <w:sz w:val="24"/>
                <w:szCs w:val="24"/>
                <w:lang w:val="en-US" w:eastAsia="en-US"/>
              </w:rPr>
              <w:t>Point</w:t>
            </w:r>
          </w:p>
        </w:tc>
        <w:tc>
          <w:tcPr>
            <w:tcW w:w="7117" w:type="dxa"/>
          </w:tcPr>
          <w:p w:rsidR="00833D84" w:rsidRPr="00977270" w:rsidRDefault="00833D84" w:rsidP="00917517">
            <w:pPr>
              <w:rPr>
                <w:rFonts w:ascii="Arial" w:hAnsi="Arial" w:cs="Arial"/>
                <w:b/>
                <w:bCs/>
                <w:color w:val="auto"/>
                <w:sz w:val="24"/>
                <w:szCs w:val="24"/>
                <w:lang w:val="en-US" w:eastAsia="en-US"/>
              </w:rPr>
            </w:pPr>
            <w:r w:rsidRPr="00977270">
              <w:rPr>
                <w:rFonts w:ascii="Arial" w:hAnsi="Arial" w:cs="Arial"/>
                <w:b/>
                <w:bCs/>
                <w:color w:val="auto"/>
                <w:sz w:val="24"/>
                <w:szCs w:val="24"/>
                <w:lang w:val="en-US" w:eastAsia="en-US"/>
              </w:rPr>
              <w:t>Discussion Item</w:t>
            </w:r>
          </w:p>
          <w:p w:rsidR="00833D84" w:rsidRPr="00977270" w:rsidRDefault="00833D84" w:rsidP="00917517">
            <w:pPr>
              <w:rPr>
                <w:rFonts w:ascii="Arial" w:hAnsi="Arial" w:cs="Arial"/>
                <w:b/>
                <w:bCs/>
                <w:color w:val="auto"/>
                <w:sz w:val="24"/>
                <w:szCs w:val="24"/>
                <w:lang w:val="en-US" w:eastAsia="en-US"/>
              </w:rPr>
            </w:pPr>
          </w:p>
        </w:tc>
        <w:tc>
          <w:tcPr>
            <w:tcW w:w="1389" w:type="dxa"/>
          </w:tcPr>
          <w:p w:rsidR="00833D84" w:rsidRPr="00977270" w:rsidRDefault="00833D84" w:rsidP="00917517">
            <w:pPr>
              <w:rPr>
                <w:rFonts w:ascii="Arial" w:hAnsi="Arial" w:cs="Arial"/>
                <w:b/>
                <w:bCs/>
                <w:color w:val="auto"/>
                <w:sz w:val="24"/>
                <w:szCs w:val="24"/>
                <w:lang w:val="en-US" w:eastAsia="en-US"/>
              </w:rPr>
            </w:pPr>
            <w:r>
              <w:rPr>
                <w:rFonts w:ascii="Arial" w:hAnsi="Arial" w:cs="Arial"/>
                <w:b/>
                <w:bCs/>
                <w:color w:val="auto"/>
                <w:sz w:val="24"/>
                <w:szCs w:val="24"/>
                <w:lang w:val="en-US" w:eastAsia="en-US"/>
              </w:rPr>
              <w:t>Action</w:t>
            </w: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sidRPr="00120E50">
              <w:rPr>
                <w:rFonts w:ascii="Arial" w:hAnsi="Arial" w:cs="Arial"/>
                <w:bCs/>
                <w:color w:val="auto"/>
                <w:sz w:val="24"/>
                <w:szCs w:val="24"/>
                <w:lang w:val="en-US" w:eastAsia="en-US"/>
              </w:rPr>
              <w:t>Welcome and apologies</w:t>
            </w:r>
          </w:p>
          <w:p w:rsidR="00C81934" w:rsidRDefault="00C81934" w:rsidP="00917517">
            <w:pPr>
              <w:rPr>
                <w:rFonts w:ascii="Arial" w:hAnsi="Arial" w:cs="Arial"/>
                <w:bCs/>
                <w:color w:val="auto"/>
                <w:sz w:val="24"/>
                <w:szCs w:val="24"/>
                <w:lang w:val="en-US" w:eastAsia="en-US"/>
              </w:rPr>
            </w:pPr>
          </w:p>
          <w:p w:rsidR="00C81934" w:rsidRPr="00120E50" w:rsidRDefault="005C0293"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Apologies were received from Bill Puttick, Brian Champion, Agnes Griffin, Peter Nicholson</w:t>
            </w:r>
            <w:r w:rsidR="00D20E2E">
              <w:rPr>
                <w:rFonts w:ascii="Arial" w:hAnsi="Arial" w:cs="Arial"/>
                <w:bCs/>
                <w:color w:val="auto"/>
                <w:sz w:val="24"/>
                <w:szCs w:val="24"/>
                <w:lang w:val="en-US" w:eastAsia="en-US"/>
              </w:rPr>
              <w:t xml:space="preserve"> and</w:t>
            </w:r>
            <w:r>
              <w:rPr>
                <w:rFonts w:ascii="Arial" w:hAnsi="Arial" w:cs="Arial"/>
                <w:bCs/>
                <w:color w:val="auto"/>
                <w:sz w:val="24"/>
                <w:szCs w:val="24"/>
                <w:lang w:val="en-US" w:eastAsia="en-US"/>
              </w:rPr>
              <w:t xml:space="preserve"> Nav Kalsi.</w:t>
            </w:r>
          </w:p>
          <w:p w:rsidR="00833D84" w:rsidRPr="00120E50" w:rsidRDefault="00833D84" w:rsidP="00922C2B">
            <w:pPr>
              <w:rPr>
                <w:rFonts w:ascii="Arial" w:hAnsi="Arial" w:cs="Arial"/>
                <w:bCs/>
                <w:color w:val="auto"/>
                <w:sz w:val="24"/>
                <w:szCs w:val="24"/>
                <w:lang w:val="en-US" w:eastAsia="en-US"/>
              </w:rPr>
            </w:pPr>
          </w:p>
        </w:tc>
        <w:tc>
          <w:tcPr>
            <w:tcW w:w="1389" w:type="dxa"/>
          </w:tcPr>
          <w:p w:rsidR="00833D84" w:rsidRPr="00120E50"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sidRPr="00120E50">
              <w:rPr>
                <w:rFonts w:ascii="Arial" w:hAnsi="Arial" w:cs="Arial"/>
                <w:bCs/>
                <w:color w:val="auto"/>
                <w:sz w:val="24"/>
                <w:szCs w:val="24"/>
                <w:lang w:val="en-US" w:eastAsia="en-US"/>
              </w:rPr>
              <w:t xml:space="preserve">Minutes of the Meeting held </w:t>
            </w:r>
            <w:r w:rsidRPr="00420EE5">
              <w:rPr>
                <w:rFonts w:ascii="Arial" w:hAnsi="Arial" w:cs="Arial"/>
                <w:bCs/>
                <w:color w:val="auto"/>
                <w:sz w:val="24"/>
                <w:szCs w:val="24"/>
                <w:lang w:val="en-US" w:eastAsia="en-US"/>
              </w:rPr>
              <w:t xml:space="preserve">on </w:t>
            </w:r>
            <w:r w:rsidR="00E30E0D">
              <w:rPr>
                <w:rFonts w:ascii="Arial" w:hAnsi="Arial" w:cs="Arial"/>
                <w:bCs/>
                <w:color w:val="auto"/>
                <w:sz w:val="24"/>
                <w:szCs w:val="24"/>
                <w:lang w:val="en-US" w:eastAsia="en-US"/>
              </w:rPr>
              <w:t>18</w:t>
            </w:r>
            <w:r w:rsidR="00E30E0D" w:rsidRPr="00E30E0D">
              <w:rPr>
                <w:rFonts w:ascii="Arial" w:hAnsi="Arial" w:cs="Arial"/>
                <w:bCs/>
                <w:color w:val="auto"/>
                <w:sz w:val="24"/>
                <w:szCs w:val="24"/>
                <w:vertAlign w:val="superscript"/>
                <w:lang w:val="en-US" w:eastAsia="en-US"/>
              </w:rPr>
              <w:t>th</w:t>
            </w:r>
            <w:r w:rsidR="00E30E0D">
              <w:rPr>
                <w:rFonts w:ascii="Arial" w:hAnsi="Arial" w:cs="Arial"/>
                <w:bCs/>
                <w:color w:val="auto"/>
                <w:sz w:val="24"/>
                <w:szCs w:val="24"/>
                <w:lang w:val="en-US" w:eastAsia="en-US"/>
              </w:rPr>
              <w:t xml:space="preserve"> October </w:t>
            </w:r>
            <w:r>
              <w:rPr>
                <w:rFonts w:ascii="Arial" w:hAnsi="Arial" w:cs="Arial"/>
                <w:bCs/>
                <w:color w:val="auto"/>
                <w:sz w:val="24"/>
                <w:szCs w:val="24"/>
                <w:lang w:val="en-US" w:eastAsia="en-US"/>
              </w:rPr>
              <w:t>2022</w:t>
            </w:r>
          </w:p>
          <w:p w:rsidR="00833D84" w:rsidRDefault="00833D84" w:rsidP="006C2FBF">
            <w:pPr>
              <w:rPr>
                <w:rFonts w:ascii="Arial" w:hAnsi="Arial" w:cs="Arial"/>
                <w:bCs/>
                <w:color w:val="auto"/>
                <w:sz w:val="24"/>
                <w:szCs w:val="24"/>
                <w:lang w:val="en-US" w:eastAsia="en-US"/>
              </w:rPr>
            </w:pPr>
          </w:p>
          <w:p w:rsidR="00C81934" w:rsidRDefault="00C81934" w:rsidP="006C2FBF">
            <w:pPr>
              <w:rPr>
                <w:rFonts w:ascii="Arial" w:hAnsi="Arial" w:cs="Arial"/>
                <w:bCs/>
                <w:color w:val="auto"/>
                <w:sz w:val="24"/>
                <w:szCs w:val="24"/>
                <w:lang w:val="en-US" w:eastAsia="en-US"/>
              </w:rPr>
            </w:pPr>
            <w:r>
              <w:rPr>
                <w:rFonts w:ascii="Arial" w:hAnsi="Arial" w:cs="Arial"/>
                <w:bCs/>
                <w:color w:val="auto"/>
                <w:sz w:val="24"/>
                <w:szCs w:val="24"/>
                <w:lang w:val="en-US" w:eastAsia="en-US"/>
              </w:rPr>
              <w:t>The minutes were agreed as an accurate record of the meeting.</w:t>
            </w:r>
          </w:p>
          <w:p w:rsidR="00C81934" w:rsidRPr="006C2FBF" w:rsidRDefault="00C81934" w:rsidP="006C2FBF">
            <w:pPr>
              <w:rPr>
                <w:rFonts w:ascii="Arial" w:hAnsi="Arial" w:cs="Arial"/>
                <w:bCs/>
                <w:color w:val="auto"/>
                <w:sz w:val="24"/>
                <w:szCs w:val="24"/>
                <w:lang w:val="en-US" w:eastAsia="en-US"/>
              </w:rPr>
            </w:pPr>
          </w:p>
        </w:tc>
        <w:tc>
          <w:tcPr>
            <w:tcW w:w="1389" w:type="dxa"/>
          </w:tcPr>
          <w:p w:rsidR="00833D84" w:rsidRPr="00120E50"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PCN Social Prescribers (Jenny Glen)</w:t>
            </w:r>
          </w:p>
          <w:p w:rsidR="00833D84" w:rsidRDefault="00833D84" w:rsidP="00917517">
            <w:pPr>
              <w:rPr>
                <w:rFonts w:ascii="Arial" w:hAnsi="Arial" w:cs="Arial"/>
                <w:bCs/>
                <w:color w:val="auto"/>
                <w:sz w:val="24"/>
                <w:szCs w:val="24"/>
                <w:lang w:val="en-US" w:eastAsia="en-US"/>
              </w:rPr>
            </w:pPr>
          </w:p>
          <w:p w:rsidR="00C81934" w:rsidRDefault="00C51969"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 xml:space="preserve">Jenny </w:t>
            </w:r>
            <w:r w:rsidR="00C81934">
              <w:rPr>
                <w:rFonts w:ascii="Arial" w:hAnsi="Arial" w:cs="Arial"/>
                <w:bCs/>
                <w:color w:val="auto"/>
                <w:sz w:val="24"/>
                <w:szCs w:val="24"/>
                <w:lang w:val="en-US" w:eastAsia="en-US"/>
              </w:rPr>
              <w:t xml:space="preserve">explained the role of the social prescriber and the benefit this brings to both patient and practice alike.  </w:t>
            </w:r>
            <w:r>
              <w:rPr>
                <w:rFonts w:ascii="Arial" w:hAnsi="Arial" w:cs="Arial"/>
                <w:bCs/>
                <w:color w:val="auto"/>
                <w:sz w:val="24"/>
                <w:szCs w:val="24"/>
                <w:lang w:val="en-US" w:eastAsia="en-US"/>
              </w:rPr>
              <w:t>Jenny gave an example of a patient story which illustrated the considerable benefit from the Social Prescribing service.</w:t>
            </w:r>
          </w:p>
          <w:p w:rsidR="00C81934" w:rsidRDefault="00C81934" w:rsidP="00917517">
            <w:pPr>
              <w:rPr>
                <w:rFonts w:ascii="Arial" w:hAnsi="Arial" w:cs="Arial"/>
                <w:bCs/>
                <w:color w:val="auto"/>
                <w:sz w:val="24"/>
                <w:szCs w:val="24"/>
                <w:lang w:val="en-US" w:eastAsia="en-US"/>
              </w:rPr>
            </w:pPr>
          </w:p>
          <w:p w:rsidR="00C81934"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 xml:space="preserve">They have established a Coffee Morning at the Revive Café on the second Wednesday of each month aimed at bringing together those patients who are socially isolated and suffer with anxiety who are 18 years and over.  </w:t>
            </w:r>
          </w:p>
          <w:p w:rsidR="00C81934" w:rsidRDefault="00C81934" w:rsidP="00917517">
            <w:pPr>
              <w:rPr>
                <w:rFonts w:ascii="Arial" w:hAnsi="Arial" w:cs="Arial"/>
                <w:bCs/>
                <w:color w:val="auto"/>
                <w:sz w:val="24"/>
                <w:szCs w:val="24"/>
                <w:lang w:val="en-US" w:eastAsia="en-US"/>
              </w:rPr>
            </w:pPr>
          </w:p>
        </w:tc>
        <w:tc>
          <w:tcPr>
            <w:tcW w:w="1389" w:type="dxa"/>
          </w:tcPr>
          <w:p w:rsidR="00833D84"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Staffing</w:t>
            </w:r>
          </w:p>
          <w:p w:rsidR="00833D84" w:rsidRDefault="00833D84" w:rsidP="00917517">
            <w:pPr>
              <w:rPr>
                <w:rFonts w:ascii="Arial" w:hAnsi="Arial" w:cs="Arial"/>
                <w:bCs/>
                <w:color w:val="auto"/>
                <w:sz w:val="24"/>
                <w:szCs w:val="24"/>
                <w:lang w:val="en-US" w:eastAsia="en-US"/>
              </w:rPr>
            </w:pPr>
          </w:p>
          <w:p w:rsidR="00833D84" w:rsidRDefault="00833D84" w:rsidP="001C43F9">
            <w:pPr>
              <w:pStyle w:val="ListParagraph"/>
              <w:numPr>
                <w:ilvl w:val="0"/>
                <w:numId w:val="19"/>
              </w:numPr>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Recruitment of Practice Paramedic Practitioner</w:t>
            </w:r>
            <w:r w:rsidR="00C81934">
              <w:rPr>
                <w:rFonts w:ascii="Arial" w:hAnsi="Arial" w:cs="Arial"/>
                <w:bCs/>
                <w:color w:val="auto"/>
                <w:sz w:val="24"/>
                <w:szCs w:val="24"/>
                <w:lang w:val="en-US" w:eastAsia="en-US"/>
              </w:rPr>
              <w:t xml:space="preserve"> – still ongoing.</w:t>
            </w:r>
            <w:r w:rsidR="00E30E0D">
              <w:rPr>
                <w:rFonts w:ascii="Arial" w:hAnsi="Arial" w:cs="Arial"/>
                <w:bCs/>
                <w:color w:val="auto"/>
                <w:sz w:val="24"/>
                <w:szCs w:val="24"/>
                <w:lang w:val="en-US" w:eastAsia="en-US"/>
              </w:rPr>
              <w:t xml:space="preserve">  Advanced Clinical Practitioner being interviewed this week.</w:t>
            </w:r>
          </w:p>
          <w:p w:rsidR="00833D84" w:rsidRDefault="00833D84" w:rsidP="001C43F9">
            <w:pPr>
              <w:pStyle w:val="ListParagraph"/>
              <w:numPr>
                <w:ilvl w:val="0"/>
                <w:numId w:val="19"/>
              </w:numPr>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Recruitment of Practice Nurse</w:t>
            </w:r>
            <w:r w:rsidR="00C81934">
              <w:rPr>
                <w:rFonts w:ascii="Arial" w:hAnsi="Arial" w:cs="Arial"/>
                <w:bCs/>
                <w:color w:val="auto"/>
                <w:sz w:val="24"/>
                <w:szCs w:val="24"/>
                <w:lang w:val="en-US" w:eastAsia="en-US"/>
              </w:rPr>
              <w:t xml:space="preserve"> – </w:t>
            </w:r>
            <w:r w:rsidR="00E30E0D">
              <w:rPr>
                <w:rFonts w:ascii="Arial" w:hAnsi="Arial" w:cs="Arial"/>
                <w:bCs/>
                <w:color w:val="auto"/>
                <w:sz w:val="24"/>
                <w:szCs w:val="24"/>
                <w:lang w:val="en-US" w:eastAsia="en-US"/>
              </w:rPr>
              <w:t xml:space="preserve">Gill and Zeena have now started.  Gill </w:t>
            </w:r>
            <w:r w:rsidR="00C81934">
              <w:rPr>
                <w:rFonts w:ascii="Arial" w:hAnsi="Arial" w:cs="Arial"/>
                <w:bCs/>
                <w:color w:val="auto"/>
                <w:sz w:val="24"/>
                <w:szCs w:val="24"/>
                <w:lang w:val="en-US" w:eastAsia="en-US"/>
              </w:rPr>
              <w:t>will focus on Asthma and</w:t>
            </w:r>
            <w:r w:rsidR="00E30E0D">
              <w:rPr>
                <w:rFonts w:ascii="Arial" w:hAnsi="Arial" w:cs="Arial"/>
                <w:bCs/>
                <w:color w:val="auto"/>
                <w:sz w:val="24"/>
                <w:szCs w:val="24"/>
                <w:lang w:val="en-US" w:eastAsia="en-US"/>
              </w:rPr>
              <w:t xml:space="preserve"> eventually</w:t>
            </w:r>
            <w:r w:rsidR="00C81934">
              <w:rPr>
                <w:rFonts w:ascii="Arial" w:hAnsi="Arial" w:cs="Arial"/>
                <w:bCs/>
                <w:color w:val="auto"/>
                <w:sz w:val="24"/>
                <w:szCs w:val="24"/>
                <w:lang w:val="en-US" w:eastAsia="en-US"/>
              </w:rPr>
              <w:t xml:space="preserve"> COPD and </w:t>
            </w:r>
            <w:r w:rsidR="00E30E0D">
              <w:rPr>
                <w:rFonts w:ascii="Arial" w:hAnsi="Arial" w:cs="Arial"/>
                <w:bCs/>
                <w:color w:val="auto"/>
                <w:sz w:val="24"/>
                <w:szCs w:val="24"/>
                <w:lang w:val="en-US" w:eastAsia="en-US"/>
              </w:rPr>
              <w:t xml:space="preserve">Zeena will initially </w:t>
            </w:r>
            <w:r w:rsidR="00C81934">
              <w:rPr>
                <w:rFonts w:ascii="Arial" w:hAnsi="Arial" w:cs="Arial"/>
                <w:bCs/>
                <w:color w:val="auto"/>
                <w:sz w:val="24"/>
                <w:szCs w:val="24"/>
                <w:lang w:val="en-US" w:eastAsia="en-US"/>
              </w:rPr>
              <w:t>do basic Practice Nurse duties.</w:t>
            </w:r>
          </w:p>
          <w:p w:rsidR="00833D84" w:rsidRPr="001C43F9" w:rsidRDefault="00833D84" w:rsidP="001C43F9">
            <w:pPr>
              <w:pStyle w:val="ListParagraph"/>
              <w:ind w:left="360"/>
              <w:rPr>
                <w:rFonts w:ascii="Arial" w:hAnsi="Arial" w:cs="Arial"/>
                <w:bCs/>
                <w:color w:val="auto"/>
                <w:sz w:val="24"/>
                <w:szCs w:val="24"/>
                <w:lang w:val="en-US" w:eastAsia="en-US"/>
              </w:rPr>
            </w:pPr>
          </w:p>
        </w:tc>
        <w:tc>
          <w:tcPr>
            <w:tcW w:w="1389" w:type="dxa"/>
          </w:tcPr>
          <w:p w:rsidR="00833D84"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Primary Care Networks (PCNs)</w:t>
            </w:r>
          </w:p>
          <w:p w:rsidR="00833D84" w:rsidRDefault="00833D84" w:rsidP="00917517">
            <w:pPr>
              <w:rPr>
                <w:rFonts w:ascii="Arial" w:hAnsi="Arial" w:cs="Arial"/>
                <w:bCs/>
                <w:color w:val="auto"/>
                <w:sz w:val="24"/>
                <w:szCs w:val="24"/>
                <w:lang w:val="en-US" w:eastAsia="en-US"/>
              </w:rPr>
            </w:pPr>
          </w:p>
          <w:p w:rsidR="00833D84" w:rsidRDefault="00833D84" w:rsidP="00C3041B">
            <w:pPr>
              <w:pStyle w:val="ListParagraph"/>
              <w:numPr>
                <w:ilvl w:val="1"/>
                <w:numId w:val="15"/>
              </w:numPr>
              <w:ind w:left="360"/>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Recruitment of 2</w:t>
            </w:r>
            <w:r w:rsidRPr="00E30E0D">
              <w:rPr>
                <w:rFonts w:ascii="Arial" w:hAnsi="Arial" w:cs="Arial"/>
                <w:bCs/>
                <w:color w:val="auto"/>
                <w:sz w:val="24"/>
                <w:szCs w:val="24"/>
                <w:u w:val="single"/>
                <w:vertAlign w:val="superscript"/>
                <w:lang w:val="en-US" w:eastAsia="en-US"/>
              </w:rPr>
              <w:t>nd</w:t>
            </w:r>
            <w:r w:rsidRPr="00E30E0D">
              <w:rPr>
                <w:rFonts w:ascii="Arial" w:hAnsi="Arial" w:cs="Arial"/>
                <w:bCs/>
                <w:color w:val="auto"/>
                <w:sz w:val="24"/>
                <w:szCs w:val="24"/>
                <w:u w:val="single"/>
                <w:lang w:val="en-US" w:eastAsia="en-US"/>
              </w:rPr>
              <w:t xml:space="preserve"> Clinical Pharmacist</w:t>
            </w:r>
            <w:r w:rsidR="00C81934">
              <w:rPr>
                <w:rFonts w:ascii="Arial" w:hAnsi="Arial" w:cs="Arial"/>
                <w:bCs/>
                <w:color w:val="auto"/>
                <w:sz w:val="24"/>
                <w:szCs w:val="24"/>
                <w:lang w:val="en-US" w:eastAsia="en-US"/>
              </w:rPr>
              <w:t xml:space="preserve"> – </w:t>
            </w:r>
            <w:r w:rsidR="00E30E0D">
              <w:rPr>
                <w:rFonts w:ascii="Arial" w:hAnsi="Arial" w:cs="Arial"/>
                <w:bCs/>
                <w:color w:val="auto"/>
                <w:sz w:val="24"/>
                <w:szCs w:val="24"/>
                <w:lang w:val="en-US" w:eastAsia="en-US"/>
              </w:rPr>
              <w:t>the Practice has engaged the services of Bespoke Clinical Services who will provide a full Clinical Pharmacy function for the Practice.</w:t>
            </w:r>
          </w:p>
          <w:p w:rsidR="00833D84" w:rsidRPr="00E30E0D" w:rsidRDefault="00833D84" w:rsidP="00E30E0D">
            <w:pPr>
              <w:pStyle w:val="ListParagraph"/>
              <w:numPr>
                <w:ilvl w:val="1"/>
                <w:numId w:val="15"/>
              </w:numPr>
              <w:ind w:left="360"/>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Recruitment of 2</w:t>
            </w:r>
            <w:r w:rsidRPr="00E30E0D">
              <w:rPr>
                <w:rFonts w:ascii="Arial" w:hAnsi="Arial" w:cs="Arial"/>
                <w:bCs/>
                <w:color w:val="auto"/>
                <w:sz w:val="24"/>
                <w:szCs w:val="24"/>
                <w:u w:val="single"/>
                <w:vertAlign w:val="superscript"/>
                <w:lang w:val="en-US" w:eastAsia="en-US"/>
              </w:rPr>
              <w:t>nd</w:t>
            </w:r>
            <w:r w:rsidRPr="00E30E0D">
              <w:rPr>
                <w:rFonts w:ascii="Arial" w:hAnsi="Arial" w:cs="Arial"/>
                <w:bCs/>
                <w:color w:val="auto"/>
                <w:sz w:val="24"/>
                <w:szCs w:val="24"/>
                <w:u w:val="single"/>
                <w:lang w:val="en-US" w:eastAsia="en-US"/>
              </w:rPr>
              <w:t xml:space="preserve"> Care Co-ordinator</w:t>
            </w:r>
            <w:r w:rsidR="00C81934">
              <w:rPr>
                <w:rFonts w:ascii="Arial" w:hAnsi="Arial" w:cs="Arial"/>
                <w:bCs/>
                <w:color w:val="auto"/>
                <w:sz w:val="24"/>
                <w:szCs w:val="24"/>
                <w:lang w:val="en-US" w:eastAsia="en-US"/>
              </w:rPr>
              <w:t xml:space="preserve"> – </w:t>
            </w:r>
            <w:r w:rsidR="00E30E0D">
              <w:rPr>
                <w:rFonts w:ascii="Arial" w:hAnsi="Arial" w:cs="Arial"/>
                <w:bCs/>
                <w:color w:val="auto"/>
                <w:sz w:val="24"/>
                <w:szCs w:val="24"/>
                <w:lang w:val="en-US" w:eastAsia="en-US"/>
              </w:rPr>
              <w:t>Jenny has been recruited to work with Sarah as our Care Co-ordination team.</w:t>
            </w:r>
          </w:p>
        </w:tc>
        <w:tc>
          <w:tcPr>
            <w:tcW w:w="1389" w:type="dxa"/>
          </w:tcPr>
          <w:p w:rsidR="00833D84"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Pr="00C804BA" w:rsidRDefault="00833D84" w:rsidP="00EA0AA3">
            <w:pPr>
              <w:rPr>
                <w:rFonts w:ascii="Arial" w:hAnsi="Arial" w:cs="Arial"/>
                <w:bCs/>
                <w:color w:val="auto"/>
                <w:sz w:val="24"/>
                <w:szCs w:val="24"/>
                <w:lang w:val="en-US" w:eastAsia="en-US"/>
              </w:rPr>
            </w:pPr>
            <w:r w:rsidRPr="00C804BA">
              <w:rPr>
                <w:rFonts w:ascii="Arial" w:hAnsi="Arial" w:cs="Arial"/>
                <w:bCs/>
                <w:color w:val="auto"/>
                <w:sz w:val="24"/>
                <w:szCs w:val="24"/>
                <w:lang w:val="en-US" w:eastAsia="en-US"/>
              </w:rPr>
              <w:t>Projects</w:t>
            </w:r>
          </w:p>
          <w:p w:rsidR="00833D84" w:rsidRPr="00C804BA" w:rsidRDefault="00833D84" w:rsidP="00EA0AA3">
            <w:pPr>
              <w:rPr>
                <w:rFonts w:ascii="Arial" w:hAnsi="Arial" w:cs="Arial"/>
                <w:bCs/>
                <w:color w:val="auto"/>
                <w:sz w:val="24"/>
                <w:szCs w:val="24"/>
                <w:lang w:val="en-US" w:eastAsia="en-US"/>
              </w:rPr>
            </w:pPr>
          </w:p>
          <w:p w:rsidR="00833D84" w:rsidRDefault="00833D84" w:rsidP="00922C2B">
            <w:pPr>
              <w:pStyle w:val="ListParagraph"/>
              <w:numPr>
                <w:ilvl w:val="0"/>
                <w:numId w:val="6"/>
              </w:numPr>
              <w:ind w:left="357" w:hanging="357"/>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Cake Sale for Ukraine Emergency Disaster Fund</w:t>
            </w:r>
            <w:r>
              <w:rPr>
                <w:rFonts w:ascii="Arial" w:hAnsi="Arial" w:cs="Arial"/>
                <w:bCs/>
                <w:color w:val="auto"/>
                <w:sz w:val="24"/>
                <w:szCs w:val="24"/>
                <w:lang w:val="en-US" w:eastAsia="en-US"/>
              </w:rPr>
              <w:t xml:space="preserve"> – 19.10.22</w:t>
            </w:r>
            <w:r w:rsidR="00C81934">
              <w:rPr>
                <w:rFonts w:ascii="Arial" w:hAnsi="Arial" w:cs="Arial"/>
                <w:bCs/>
                <w:color w:val="auto"/>
                <w:sz w:val="24"/>
                <w:szCs w:val="24"/>
                <w:lang w:val="en-US" w:eastAsia="en-US"/>
              </w:rPr>
              <w:t xml:space="preserve"> – </w:t>
            </w:r>
            <w:r w:rsidR="00E30E0D">
              <w:rPr>
                <w:rFonts w:ascii="Arial" w:hAnsi="Arial" w:cs="Arial"/>
                <w:bCs/>
                <w:color w:val="auto"/>
                <w:sz w:val="24"/>
                <w:szCs w:val="24"/>
                <w:lang w:val="en-US" w:eastAsia="en-US"/>
              </w:rPr>
              <w:t>acknowledgement of our donation has been received.  All agreed worthwhile and consideration to be given to gluten free and low sugar going forwards to cover a wider patient cohort.</w:t>
            </w:r>
          </w:p>
          <w:p w:rsidR="00833D84" w:rsidRDefault="00833D84" w:rsidP="00922C2B">
            <w:pPr>
              <w:pStyle w:val="ListParagraph"/>
              <w:numPr>
                <w:ilvl w:val="0"/>
                <w:numId w:val="6"/>
              </w:numPr>
              <w:ind w:left="357" w:hanging="357"/>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Active Practice</w:t>
            </w:r>
            <w:r w:rsidR="00C81934">
              <w:rPr>
                <w:rFonts w:ascii="Arial" w:hAnsi="Arial" w:cs="Arial"/>
                <w:bCs/>
                <w:color w:val="auto"/>
                <w:sz w:val="24"/>
                <w:szCs w:val="24"/>
                <w:lang w:val="en-US" w:eastAsia="en-US"/>
              </w:rPr>
              <w:t xml:space="preserve"> – An Electrifying Jaunt 20.10.22</w:t>
            </w:r>
            <w:r w:rsidR="00E30E0D">
              <w:rPr>
                <w:rFonts w:ascii="Arial" w:hAnsi="Arial" w:cs="Arial"/>
                <w:bCs/>
                <w:color w:val="auto"/>
                <w:sz w:val="24"/>
                <w:szCs w:val="24"/>
                <w:lang w:val="en-US" w:eastAsia="en-US"/>
              </w:rPr>
              <w:t>. L</w:t>
            </w:r>
            <w:r w:rsidR="00C81934">
              <w:rPr>
                <w:rFonts w:ascii="Arial" w:hAnsi="Arial" w:cs="Arial"/>
                <w:bCs/>
                <w:color w:val="auto"/>
                <w:sz w:val="24"/>
                <w:szCs w:val="24"/>
                <w:lang w:val="en-US" w:eastAsia="en-US"/>
              </w:rPr>
              <w:t>ed by Dave Hathaway</w:t>
            </w:r>
            <w:r w:rsidR="00E30E0D">
              <w:rPr>
                <w:rFonts w:ascii="Arial" w:hAnsi="Arial" w:cs="Arial"/>
                <w:bCs/>
                <w:color w:val="auto"/>
                <w:sz w:val="24"/>
                <w:szCs w:val="24"/>
                <w:lang w:val="en-US" w:eastAsia="en-US"/>
              </w:rPr>
              <w:t xml:space="preserve"> this was a super tour of the little known facts of Three Bridges.  Another will be planned in the </w:t>
            </w:r>
            <w:r w:rsidR="00D20E2E">
              <w:rPr>
                <w:rFonts w:ascii="Arial" w:hAnsi="Arial" w:cs="Arial"/>
                <w:bCs/>
                <w:color w:val="auto"/>
                <w:sz w:val="24"/>
                <w:szCs w:val="24"/>
                <w:lang w:val="en-US" w:eastAsia="en-US"/>
              </w:rPr>
              <w:t>spring</w:t>
            </w:r>
            <w:r w:rsidR="00E30E0D">
              <w:rPr>
                <w:rFonts w:ascii="Arial" w:hAnsi="Arial" w:cs="Arial"/>
                <w:bCs/>
                <w:color w:val="auto"/>
                <w:sz w:val="24"/>
                <w:szCs w:val="24"/>
                <w:lang w:val="en-US" w:eastAsia="en-US"/>
              </w:rPr>
              <w:t xml:space="preserve">.  </w:t>
            </w:r>
            <w:r w:rsidR="00C81934">
              <w:rPr>
                <w:rFonts w:ascii="Arial" w:hAnsi="Arial" w:cs="Arial"/>
                <w:bCs/>
                <w:color w:val="auto"/>
                <w:sz w:val="24"/>
                <w:szCs w:val="24"/>
                <w:lang w:val="en-US" w:eastAsia="en-US"/>
              </w:rPr>
              <w:t xml:space="preserve">  </w:t>
            </w:r>
          </w:p>
          <w:p w:rsidR="00833D84" w:rsidRDefault="00E30E0D" w:rsidP="00922C2B">
            <w:pPr>
              <w:pStyle w:val="ListParagraph"/>
              <w:numPr>
                <w:ilvl w:val="0"/>
                <w:numId w:val="6"/>
              </w:numPr>
              <w:ind w:left="357" w:hanging="357"/>
              <w:rPr>
                <w:rFonts w:ascii="Arial" w:hAnsi="Arial" w:cs="Arial"/>
                <w:bCs/>
                <w:color w:val="auto"/>
                <w:sz w:val="24"/>
                <w:szCs w:val="24"/>
                <w:lang w:val="en-US" w:eastAsia="en-US"/>
              </w:rPr>
            </w:pPr>
            <w:r w:rsidRPr="00E30E0D">
              <w:rPr>
                <w:rFonts w:ascii="Arial" w:hAnsi="Arial" w:cs="Arial"/>
                <w:bCs/>
                <w:color w:val="auto"/>
                <w:sz w:val="24"/>
                <w:szCs w:val="24"/>
                <w:u w:val="single"/>
                <w:lang w:val="en-US" w:eastAsia="en-US"/>
              </w:rPr>
              <w:t>Feedback on Website</w:t>
            </w:r>
            <w:r>
              <w:rPr>
                <w:rFonts w:ascii="Arial" w:hAnsi="Arial" w:cs="Arial"/>
                <w:bCs/>
                <w:color w:val="auto"/>
                <w:sz w:val="24"/>
                <w:szCs w:val="24"/>
                <w:lang w:val="en-US" w:eastAsia="en-US"/>
              </w:rPr>
              <w:t xml:space="preserve"> – JM invited the PPG to spend a little time going through our website and giving constructive feedback on accessibility</w:t>
            </w:r>
            <w:r w:rsidR="00C81934">
              <w:rPr>
                <w:rFonts w:ascii="Arial" w:hAnsi="Arial" w:cs="Arial"/>
                <w:bCs/>
                <w:color w:val="auto"/>
                <w:sz w:val="24"/>
                <w:szCs w:val="24"/>
                <w:lang w:val="en-US" w:eastAsia="en-US"/>
              </w:rPr>
              <w:t>.</w:t>
            </w:r>
          </w:p>
          <w:p w:rsidR="00E30E0D" w:rsidRDefault="00E30E0D" w:rsidP="00922C2B">
            <w:pPr>
              <w:pStyle w:val="ListParagraph"/>
              <w:numPr>
                <w:ilvl w:val="0"/>
                <w:numId w:val="6"/>
              </w:numPr>
              <w:ind w:left="357" w:hanging="357"/>
              <w:rPr>
                <w:rFonts w:ascii="Arial" w:hAnsi="Arial" w:cs="Arial"/>
                <w:bCs/>
                <w:color w:val="auto"/>
                <w:sz w:val="24"/>
                <w:szCs w:val="24"/>
                <w:lang w:val="en-US" w:eastAsia="en-US"/>
              </w:rPr>
            </w:pPr>
            <w:r>
              <w:rPr>
                <w:rFonts w:ascii="Arial" w:hAnsi="Arial" w:cs="Arial"/>
                <w:bCs/>
                <w:color w:val="auto"/>
                <w:sz w:val="24"/>
                <w:szCs w:val="24"/>
                <w:u w:val="single"/>
                <w:lang w:val="en-US" w:eastAsia="en-US"/>
              </w:rPr>
              <w:t>Second Hand Clothes Sale (JS)</w:t>
            </w:r>
            <w:r>
              <w:rPr>
                <w:rFonts w:ascii="Arial" w:hAnsi="Arial" w:cs="Arial"/>
                <w:bCs/>
                <w:color w:val="auto"/>
                <w:sz w:val="24"/>
                <w:szCs w:val="24"/>
                <w:lang w:val="en-US" w:eastAsia="en-US"/>
              </w:rPr>
              <w:t xml:space="preserve"> – JS described her idea for a second hand clothes sale.  Clean, laundered clothes which are easy to try on eg coats, jackets, jumpers etc.  Agreed an interesting idea and to be targeted at the end of the summer/beginning of the autumn.  It was suggested that perhaps the Social Prescribers could be involved too.</w:t>
            </w:r>
          </w:p>
          <w:p w:rsidR="00E30E0D" w:rsidRDefault="00E30E0D" w:rsidP="00E30E0D">
            <w:pPr>
              <w:pStyle w:val="ListParagraph"/>
              <w:ind w:left="357"/>
              <w:rPr>
                <w:rFonts w:ascii="Arial" w:hAnsi="Arial" w:cs="Arial"/>
                <w:bCs/>
                <w:color w:val="auto"/>
                <w:sz w:val="24"/>
                <w:szCs w:val="24"/>
                <w:u w:val="single"/>
                <w:lang w:val="en-US" w:eastAsia="en-US"/>
              </w:rPr>
            </w:pPr>
          </w:p>
          <w:p w:rsidR="00E30E0D" w:rsidRDefault="00E30E0D" w:rsidP="00E30E0D">
            <w:pPr>
              <w:ind w:left="357"/>
              <w:rPr>
                <w:rFonts w:ascii="Arial" w:hAnsi="Arial" w:cs="Arial"/>
                <w:bCs/>
                <w:color w:val="auto"/>
                <w:sz w:val="24"/>
                <w:szCs w:val="24"/>
                <w:lang w:val="en-US" w:eastAsia="en-US"/>
              </w:rPr>
            </w:pPr>
            <w:r>
              <w:rPr>
                <w:rFonts w:ascii="Arial" w:hAnsi="Arial" w:cs="Arial"/>
                <w:bCs/>
                <w:color w:val="auto"/>
                <w:sz w:val="24"/>
                <w:szCs w:val="24"/>
                <w:lang w:val="en-US" w:eastAsia="en-US"/>
              </w:rPr>
              <w:t xml:space="preserve">LT suggested an </w:t>
            </w:r>
            <w:r w:rsidRPr="007C6D02">
              <w:rPr>
                <w:rFonts w:ascii="Arial" w:hAnsi="Arial" w:cs="Arial"/>
                <w:bCs/>
                <w:color w:val="auto"/>
                <w:sz w:val="24"/>
                <w:szCs w:val="24"/>
                <w:u w:val="single"/>
                <w:lang w:val="en-US" w:eastAsia="en-US"/>
              </w:rPr>
              <w:t>Easter Egg Tombola</w:t>
            </w:r>
            <w:r>
              <w:rPr>
                <w:rFonts w:ascii="Arial" w:hAnsi="Arial" w:cs="Arial"/>
                <w:bCs/>
                <w:color w:val="auto"/>
                <w:sz w:val="24"/>
                <w:szCs w:val="24"/>
                <w:lang w:val="en-US" w:eastAsia="en-US"/>
              </w:rPr>
              <w:t xml:space="preserve"> leading up to the Easter bank holiday weekend.  All agreed this would be a good idea and a date will be determined at the next meeting.</w:t>
            </w:r>
          </w:p>
          <w:p w:rsidR="007C6D02" w:rsidRDefault="007C6D02" w:rsidP="00E30E0D">
            <w:pPr>
              <w:ind w:left="357"/>
              <w:rPr>
                <w:rFonts w:ascii="Arial" w:hAnsi="Arial" w:cs="Arial"/>
                <w:bCs/>
                <w:color w:val="auto"/>
                <w:sz w:val="24"/>
                <w:szCs w:val="24"/>
                <w:lang w:val="en-US" w:eastAsia="en-US"/>
              </w:rPr>
            </w:pPr>
          </w:p>
          <w:p w:rsidR="007C6D02" w:rsidRDefault="007C6D02" w:rsidP="00E30E0D">
            <w:pPr>
              <w:ind w:left="357"/>
              <w:rPr>
                <w:rFonts w:ascii="Arial" w:hAnsi="Arial" w:cs="Arial"/>
                <w:bCs/>
                <w:color w:val="auto"/>
                <w:sz w:val="24"/>
                <w:szCs w:val="24"/>
                <w:lang w:val="en-US" w:eastAsia="en-US"/>
              </w:rPr>
            </w:pPr>
            <w:r>
              <w:rPr>
                <w:rFonts w:ascii="Arial" w:hAnsi="Arial" w:cs="Arial"/>
                <w:bCs/>
                <w:color w:val="auto"/>
                <w:sz w:val="24"/>
                <w:szCs w:val="24"/>
                <w:lang w:val="en-US" w:eastAsia="en-US"/>
              </w:rPr>
              <w:t xml:space="preserve">In addition, another </w:t>
            </w:r>
            <w:r w:rsidRPr="007C6D02">
              <w:rPr>
                <w:rFonts w:ascii="Arial" w:hAnsi="Arial" w:cs="Arial"/>
                <w:bCs/>
                <w:color w:val="auto"/>
                <w:sz w:val="24"/>
                <w:szCs w:val="24"/>
                <w:u w:val="single"/>
                <w:lang w:val="en-US" w:eastAsia="en-US"/>
              </w:rPr>
              <w:t>generic tombola</w:t>
            </w:r>
            <w:r>
              <w:rPr>
                <w:rFonts w:ascii="Arial" w:hAnsi="Arial" w:cs="Arial"/>
                <w:bCs/>
                <w:color w:val="auto"/>
                <w:sz w:val="24"/>
                <w:szCs w:val="24"/>
                <w:lang w:val="en-US" w:eastAsia="en-US"/>
              </w:rPr>
              <w:t xml:space="preserve"> would be good to do.  It was also agreed that there should be a cause that we are contributing to like the Ukraine Disaster Emergency Fund or similar.</w:t>
            </w:r>
          </w:p>
          <w:p w:rsidR="007C6D02" w:rsidRPr="00E30E0D" w:rsidRDefault="007C6D02" w:rsidP="00E30E0D">
            <w:pPr>
              <w:ind w:left="357"/>
              <w:rPr>
                <w:rFonts w:ascii="Arial" w:hAnsi="Arial" w:cs="Arial"/>
                <w:bCs/>
                <w:color w:val="auto"/>
                <w:sz w:val="24"/>
                <w:szCs w:val="24"/>
                <w:lang w:val="en-US" w:eastAsia="en-US"/>
              </w:rPr>
            </w:pPr>
          </w:p>
          <w:p w:rsidR="00E30E0D" w:rsidRDefault="00E30E0D" w:rsidP="00922C2B">
            <w:pPr>
              <w:pStyle w:val="ListParagraph"/>
              <w:numPr>
                <w:ilvl w:val="0"/>
                <w:numId w:val="6"/>
              </w:numPr>
              <w:ind w:left="357" w:hanging="357"/>
              <w:rPr>
                <w:rFonts w:ascii="Arial" w:hAnsi="Arial" w:cs="Arial"/>
                <w:bCs/>
                <w:color w:val="auto"/>
                <w:sz w:val="24"/>
                <w:szCs w:val="24"/>
                <w:lang w:val="en-US" w:eastAsia="en-US"/>
              </w:rPr>
            </w:pPr>
            <w:r>
              <w:rPr>
                <w:rFonts w:ascii="Arial" w:hAnsi="Arial" w:cs="Arial"/>
                <w:bCs/>
                <w:color w:val="auto"/>
                <w:sz w:val="24"/>
                <w:szCs w:val="24"/>
                <w:u w:val="single"/>
                <w:lang w:val="en-US" w:eastAsia="en-US"/>
              </w:rPr>
              <w:t xml:space="preserve">Notice Board in waiting area </w:t>
            </w:r>
            <w:r>
              <w:rPr>
                <w:rFonts w:ascii="Arial" w:hAnsi="Arial" w:cs="Arial"/>
                <w:bCs/>
                <w:color w:val="auto"/>
                <w:sz w:val="24"/>
                <w:szCs w:val="24"/>
                <w:lang w:val="en-US" w:eastAsia="en-US"/>
              </w:rPr>
              <w:t>– revamp.  All agreed that the notice board needed a revamp.  DH explained that it needed to be large print and colourful to attract the eye.  DH agreed to work with JM to create a more attractive and informative PPG board.</w:t>
            </w:r>
          </w:p>
          <w:p w:rsidR="00833D84" w:rsidRPr="00C804BA" w:rsidRDefault="00833D84" w:rsidP="00922C2B">
            <w:pPr>
              <w:pStyle w:val="ListParagraph"/>
              <w:ind w:left="357"/>
              <w:rPr>
                <w:rFonts w:ascii="Arial" w:hAnsi="Arial" w:cs="Arial"/>
                <w:bCs/>
                <w:color w:val="auto"/>
                <w:sz w:val="24"/>
                <w:szCs w:val="24"/>
                <w:lang w:val="en-US" w:eastAsia="en-US"/>
              </w:rPr>
            </w:pPr>
          </w:p>
        </w:tc>
        <w:tc>
          <w:tcPr>
            <w:tcW w:w="1389" w:type="dxa"/>
          </w:tcPr>
          <w:p w:rsidR="00833D84" w:rsidRDefault="00833D84"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r>
              <w:rPr>
                <w:rFonts w:ascii="Arial" w:hAnsi="Arial" w:cs="Arial"/>
                <w:bCs/>
                <w:color w:val="auto"/>
                <w:sz w:val="24"/>
                <w:szCs w:val="24"/>
                <w:lang w:val="en-US" w:eastAsia="en-US"/>
              </w:rPr>
              <w:t>All</w:t>
            </w: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r>
              <w:rPr>
                <w:rFonts w:ascii="Arial" w:hAnsi="Arial" w:cs="Arial"/>
                <w:bCs/>
                <w:color w:val="auto"/>
                <w:sz w:val="24"/>
                <w:szCs w:val="24"/>
                <w:lang w:val="en-US" w:eastAsia="en-US"/>
              </w:rPr>
              <w:t>DH</w:t>
            </w: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r>
              <w:rPr>
                <w:rFonts w:ascii="Arial" w:hAnsi="Arial" w:cs="Arial"/>
                <w:bCs/>
                <w:color w:val="auto"/>
                <w:sz w:val="24"/>
                <w:szCs w:val="24"/>
                <w:lang w:val="en-US" w:eastAsia="en-US"/>
              </w:rPr>
              <w:t>All</w:t>
            </w: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r>
              <w:rPr>
                <w:rFonts w:ascii="Arial" w:hAnsi="Arial" w:cs="Arial"/>
                <w:bCs/>
                <w:color w:val="auto"/>
                <w:sz w:val="24"/>
                <w:szCs w:val="24"/>
                <w:lang w:val="en-US" w:eastAsia="en-US"/>
              </w:rPr>
              <w:t>All/JS</w:t>
            </w: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p>
          <w:p w:rsidR="00E30E0D" w:rsidRDefault="00E30E0D" w:rsidP="00EA0AA3">
            <w:pPr>
              <w:rPr>
                <w:rFonts w:ascii="Arial" w:hAnsi="Arial" w:cs="Arial"/>
                <w:bCs/>
                <w:color w:val="auto"/>
                <w:sz w:val="24"/>
                <w:szCs w:val="24"/>
                <w:lang w:val="en-US" w:eastAsia="en-US"/>
              </w:rPr>
            </w:pPr>
            <w:r>
              <w:rPr>
                <w:rFonts w:ascii="Arial" w:hAnsi="Arial" w:cs="Arial"/>
                <w:bCs/>
                <w:color w:val="auto"/>
                <w:sz w:val="24"/>
                <w:szCs w:val="24"/>
                <w:lang w:val="en-US" w:eastAsia="en-US"/>
              </w:rPr>
              <w:t>All</w:t>
            </w:r>
          </w:p>
          <w:p w:rsidR="007C6D02" w:rsidRDefault="007C6D02" w:rsidP="00EA0AA3">
            <w:pPr>
              <w:rPr>
                <w:rFonts w:ascii="Arial" w:hAnsi="Arial" w:cs="Arial"/>
                <w:bCs/>
                <w:color w:val="auto"/>
                <w:sz w:val="24"/>
                <w:szCs w:val="24"/>
                <w:lang w:val="en-US" w:eastAsia="en-US"/>
              </w:rPr>
            </w:pPr>
          </w:p>
          <w:p w:rsidR="007C6D02" w:rsidRPr="00C804BA" w:rsidRDefault="007C6D02" w:rsidP="00EA0AA3">
            <w:pPr>
              <w:rPr>
                <w:rFonts w:ascii="Arial" w:hAnsi="Arial" w:cs="Arial"/>
                <w:bCs/>
                <w:color w:val="auto"/>
                <w:sz w:val="24"/>
                <w:szCs w:val="24"/>
                <w:lang w:val="en-US" w:eastAsia="en-US"/>
              </w:rPr>
            </w:pPr>
            <w:r>
              <w:rPr>
                <w:rFonts w:ascii="Arial" w:hAnsi="Arial" w:cs="Arial"/>
                <w:bCs/>
                <w:color w:val="auto"/>
                <w:sz w:val="24"/>
                <w:szCs w:val="24"/>
                <w:lang w:val="en-US" w:eastAsia="en-US"/>
              </w:rPr>
              <w:t>All</w:t>
            </w: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Pr="00C804BA" w:rsidRDefault="00833D84" w:rsidP="00917517">
            <w:pPr>
              <w:rPr>
                <w:rFonts w:ascii="Arial" w:hAnsi="Arial" w:cs="Arial"/>
                <w:bCs/>
                <w:color w:val="auto"/>
                <w:sz w:val="24"/>
                <w:szCs w:val="24"/>
                <w:lang w:val="en-US" w:eastAsia="en-US"/>
              </w:rPr>
            </w:pPr>
            <w:r w:rsidRPr="00C804BA">
              <w:rPr>
                <w:rFonts w:ascii="Arial" w:hAnsi="Arial" w:cs="Arial"/>
                <w:bCs/>
                <w:color w:val="auto"/>
                <w:sz w:val="24"/>
                <w:szCs w:val="24"/>
                <w:lang w:val="en-US" w:eastAsia="en-US"/>
              </w:rPr>
              <w:t>Any Other Business</w:t>
            </w:r>
          </w:p>
          <w:p w:rsidR="00833D84" w:rsidRDefault="00833D84" w:rsidP="00922C2B">
            <w:pPr>
              <w:rPr>
                <w:rFonts w:ascii="Arial" w:hAnsi="Arial" w:cs="Arial"/>
                <w:bCs/>
                <w:color w:val="auto"/>
                <w:sz w:val="24"/>
                <w:szCs w:val="24"/>
                <w:lang w:val="en-US" w:eastAsia="en-US"/>
              </w:rPr>
            </w:pPr>
          </w:p>
          <w:p w:rsidR="00833D84" w:rsidRDefault="007C6D02" w:rsidP="0047518F">
            <w:pPr>
              <w:pStyle w:val="ListParagraph"/>
              <w:numPr>
                <w:ilvl w:val="0"/>
                <w:numId w:val="20"/>
              </w:numPr>
              <w:rPr>
                <w:rFonts w:ascii="Arial" w:hAnsi="Arial" w:cs="Arial"/>
                <w:bCs/>
                <w:color w:val="auto"/>
                <w:sz w:val="24"/>
                <w:szCs w:val="24"/>
                <w:lang w:val="en-US" w:eastAsia="en-US"/>
              </w:rPr>
            </w:pPr>
            <w:r>
              <w:rPr>
                <w:rFonts w:ascii="Arial" w:hAnsi="Arial" w:cs="Arial"/>
                <w:bCs/>
                <w:color w:val="auto"/>
                <w:sz w:val="24"/>
                <w:szCs w:val="24"/>
                <w:lang w:val="en-US" w:eastAsia="en-US"/>
              </w:rPr>
              <w:t>JM went through the Practice Action Plan as a result of the two Patient Satisfaction Surveys conducted in 2022.  All agreed with the content and JM to add to the website.</w:t>
            </w:r>
          </w:p>
          <w:p w:rsidR="00833D84" w:rsidRPr="0047518F" w:rsidRDefault="00833D84" w:rsidP="0047518F">
            <w:pPr>
              <w:pStyle w:val="ListParagraph"/>
              <w:ind w:left="360"/>
              <w:rPr>
                <w:rFonts w:ascii="Arial" w:hAnsi="Arial" w:cs="Arial"/>
                <w:bCs/>
                <w:color w:val="auto"/>
                <w:sz w:val="24"/>
                <w:szCs w:val="24"/>
                <w:lang w:val="en-US" w:eastAsia="en-US"/>
              </w:rPr>
            </w:pPr>
          </w:p>
        </w:tc>
        <w:tc>
          <w:tcPr>
            <w:tcW w:w="1389" w:type="dxa"/>
          </w:tcPr>
          <w:p w:rsidR="00833D84" w:rsidRDefault="00833D84" w:rsidP="00917517">
            <w:pPr>
              <w:rPr>
                <w:rFonts w:ascii="Arial" w:hAnsi="Arial" w:cs="Arial"/>
                <w:bCs/>
                <w:color w:val="auto"/>
                <w:sz w:val="24"/>
                <w:szCs w:val="24"/>
                <w:lang w:val="en-US" w:eastAsia="en-US"/>
              </w:rPr>
            </w:pPr>
          </w:p>
          <w:p w:rsidR="007C6D02" w:rsidRDefault="007C6D02" w:rsidP="00917517">
            <w:pPr>
              <w:rPr>
                <w:rFonts w:ascii="Arial" w:hAnsi="Arial" w:cs="Arial"/>
                <w:bCs/>
                <w:color w:val="auto"/>
                <w:sz w:val="24"/>
                <w:szCs w:val="24"/>
                <w:lang w:val="en-US" w:eastAsia="en-US"/>
              </w:rPr>
            </w:pPr>
          </w:p>
          <w:p w:rsidR="007C6D02" w:rsidRDefault="007C6D02" w:rsidP="00917517">
            <w:pPr>
              <w:rPr>
                <w:rFonts w:ascii="Arial" w:hAnsi="Arial" w:cs="Arial"/>
                <w:bCs/>
                <w:color w:val="auto"/>
                <w:sz w:val="24"/>
                <w:szCs w:val="24"/>
                <w:lang w:val="en-US" w:eastAsia="en-US"/>
              </w:rPr>
            </w:pPr>
          </w:p>
          <w:p w:rsidR="007C6D02" w:rsidRDefault="007C6D02" w:rsidP="00917517">
            <w:pPr>
              <w:rPr>
                <w:rFonts w:ascii="Arial" w:hAnsi="Arial" w:cs="Arial"/>
                <w:bCs/>
                <w:color w:val="auto"/>
                <w:sz w:val="24"/>
                <w:szCs w:val="24"/>
                <w:lang w:val="en-US" w:eastAsia="en-US"/>
              </w:rPr>
            </w:pPr>
          </w:p>
          <w:p w:rsidR="007C6D02" w:rsidRPr="00C804BA" w:rsidRDefault="007C6D02"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JM</w:t>
            </w: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AA0DB7">
            <w:pPr>
              <w:rPr>
                <w:rFonts w:ascii="Arial" w:hAnsi="Arial" w:cs="Arial"/>
                <w:bCs/>
                <w:color w:val="FF0000"/>
                <w:sz w:val="24"/>
                <w:szCs w:val="24"/>
                <w:lang w:val="en-US" w:eastAsia="en-US"/>
              </w:rPr>
            </w:pPr>
            <w:r>
              <w:rPr>
                <w:rFonts w:ascii="Arial" w:hAnsi="Arial" w:cs="Arial"/>
                <w:bCs/>
                <w:color w:val="auto"/>
                <w:sz w:val="24"/>
                <w:szCs w:val="24"/>
                <w:lang w:val="en-US" w:eastAsia="en-US"/>
              </w:rPr>
              <w:t xml:space="preserve">Date of next meeting – </w:t>
            </w:r>
            <w:r w:rsidR="007C6D02">
              <w:rPr>
                <w:rFonts w:ascii="Arial" w:hAnsi="Arial" w:cs="Arial"/>
                <w:bCs/>
                <w:color w:val="FF0000"/>
                <w:sz w:val="24"/>
                <w:szCs w:val="24"/>
                <w:lang w:val="en-US" w:eastAsia="en-US"/>
              </w:rPr>
              <w:t>21</w:t>
            </w:r>
            <w:r w:rsidR="007C6D02" w:rsidRPr="007C6D02">
              <w:rPr>
                <w:rFonts w:ascii="Arial" w:hAnsi="Arial" w:cs="Arial"/>
                <w:bCs/>
                <w:color w:val="FF0000"/>
                <w:sz w:val="24"/>
                <w:szCs w:val="24"/>
                <w:vertAlign w:val="superscript"/>
                <w:lang w:val="en-US" w:eastAsia="en-US"/>
              </w:rPr>
              <w:t>st</w:t>
            </w:r>
            <w:r w:rsidR="007C6D02">
              <w:rPr>
                <w:rFonts w:ascii="Arial" w:hAnsi="Arial" w:cs="Arial"/>
                <w:bCs/>
                <w:color w:val="FF0000"/>
                <w:sz w:val="24"/>
                <w:szCs w:val="24"/>
                <w:lang w:val="en-US" w:eastAsia="en-US"/>
              </w:rPr>
              <w:t xml:space="preserve"> February 2023</w:t>
            </w:r>
            <w:r>
              <w:rPr>
                <w:rFonts w:ascii="Arial" w:hAnsi="Arial" w:cs="Arial"/>
                <w:bCs/>
                <w:color w:val="FF0000"/>
                <w:sz w:val="24"/>
                <w:szCs w:val="24"/>
                <w:lang w:val="en-US" w:eastAsia="en-US"/>
              </w:rPr>
              <w:t xml:space="preserve"> 1300-1400</w:t>
            </w:r>
          </w:p>
          <w:p w:rsidR="00833D84" w:rsidRDefault="00833D84" w:rsidP="00AA0DB7">
            <w:pPr>
              <w:rPr>
                <w:rFonts w:ascii="Arial" w:hAnsi="Arial" w:cs="Arial"/>
                <w:bCs/>
                <w:color w:val="auto"/>
                <w:sz w:val="24"/>
                <w:szCs w:val="24"/>
                <w:lang w:val="en-US" w:eastAsia="en-US"/>
              </w:rPr>
            </w:pPr>
          </w:p>
        </w:tc>
        <w:tc>
          <w:tcPr>
            <w:tcW w:w="1389" w:type="dxa"/>
          </w:tcPr>
          <w:p w:rsidR="00833D84" w:rsidRDefault="00833D84" w:rsidP="00AA0DB7">
            <w:pPr>
              <w:rPr>
                <w:rFonts w:ascii="Arial" w:hAnsi="Arial" w:cs="Arial"/>
                <w:bCs/>
                <w:color w:val="auto"/>
                <w:sz w:val="24"/>
                <w:szCs w:val="24"/>
                <w:lang w:val="en-US" w:eastAsia="en-US"/>
              </w:rPr>
            </w:pPr>
          </w:p>
        </w:tc>
      </w:tr>
    </w:tbl>
    <w:p w:rsidR="00917517" w:rsidRPr="00917517" w:rsidRDefault="00917517" w:rsidP="00917517">
      <w:pPr>
        <w:spacing w:after="0" w:line="240" w:lineRule="auto"/>
        <w:rPr>
          <w:rFonts w:ascii="Arial" w:hAnsi="Arial" w:cs="Arial"/>
          <w:bCs/>
          <w:color w:val="auto"/>
          <w:sz w:val="24"/>
          <w:szCs w:val="24"/>
          <w:lang w:val="en-US" w:eastAsia="en-US"/>
        </w:rPr>
      </w:pPr>
    </w:p>
    <w:p w:rsidR="005929F7" w:rsidRPr="00917517" w:rsidRDefault="00242A6C"/>
    <w:sectPr w:rsidR="005929F7" w:rsidRPr="00917517" w:rsidSect="00917517">
      <w:pgSz w:w="11906" w:h="16838"/>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6A3"/>
    <w:multiLevelType w:val="hybridMultilevel"/>
    <w:tmpl w:val="77569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F2B6F"/>
    <w:multiLevelType w:val="hybridMultilevel"/>
    <w:tmpl w:val="998ACD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63E64"/>
    <w:multiLevelType w:val="hybridMultilevel"/>
    <w:tmpl w:val="78F6E3C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087C07"/>
    <w:multiLevelType w:val="hybridMultilevel"/>
    <w:tmpl w:val="F5B85B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D5A46"/>
    <w:multiLevelType w:val="hybridMultilevel"/>
    <w:tmpl w:val="E390CBD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744320"/>
    <w:multiLevelType w:val="hybridMultilevel"/>
    <w:tmpl w:val="DC86BE2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633415"/>
    <w:multiLevelType w:val="hybridMultilevel"/>
    <w:tmpl w:val="CB46ED1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402BEB"/>
    <w:multiLevelType w:val="hybridMultilevel"/>
    <w:tmpl w:val="0024D1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A36BE0"/>
    <w:multiLevelType w:val="hybridMultilevel"/>
    <w:tmpl w:val="8BC6A2C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36756C"/>
    <w:multiLevelType w:val="hybridMultilevel"/>
    <w:tmpl w:val="04907D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364084"/>
    <w:multiLevelType w:val="hybridMultilevel"/>
    <w:tmpl w:val="B1163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8354D"/>
    <w:multiLevelType w:val="hybridMultilevel"/>
    <w:tmpl w:val="9AD082A2"/>
    <w:lvl w:ilvl="0" w:tplc="0809000F">
      <w:start w:val="1"/>
      <w:numFmt w:val="decimal"/>
      <w:lvlText w:val="%1."/>
      <w:lvlJc w:val="left"/>
      <w:pPr>
        <w:ind w:left="720" w:hanging="360"/>
      </w:pPr>
    </w:lvl>
    <w:lvl w:ilvl="1" w:tplc="1D2EDD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125E1"/>
    <w:multiLevelType w:val="hybridMultilevel"/>
    <w:tmpl w:val="A030BD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379B0"/>
    <w:multiLevelType w:val="hybridMultilevel"/>
    <w:tmpl w:val="4272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43BFE"/>
    <w:multiLevelType w:val="hybridMultilevel"/>
    <w:tmpl w:val="90D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6384"/>
    <w:multiLevelType w:val="hybridMultilevel"/>
    <w:tmpl w:val="15A81B6E"/>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2B27E3"/>
    <w:multiLevelType w:val="hybridMultilevel"/>
    <w:tmpl w:val="89B2D3F8"/>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FE43CC"/>
    <w:multiLevelType w:val="hybridMultilevel"/>
    <w:tmpl w:val="7994C6D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167365"/>
    <w:multiLevelType w:val="hybridMultilevel"/>
    <w:tmpl w:val="704C79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A01719"/>
    <w:multiLevelType w:val="hybridMultilevel"/>
    <w:tmpl w:val="298895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6"/>
  </w:num>
  <w:num w:numId="5">
    <w:abstractNumId w:val="1"/>
  </w:num>
  <w:num w:numId="6">
    <w:abstractNumId w:val="16"/>
  </w:num>
  <w:num w:numId="7">
    <w:abstractNumId w:val="4"/>
  </w:num>
  <w:num w:numId="8">
    <w:abstractNumId w:val="5"/>
  </w:num>
  <w:num w:numId="9">
    <w:abstractNumId w:val="15"/>
  </w:num>
  <w:num w:numId="10">
    <w:abstractNumId w:val="19"/>
  </w:num>
  <w:num w:numId="11">
    <w:abstractNumId w:val="17"/>
  </w:num>
  <w:num w:numId="12">
    <w:abstractNumId w:val="7"/>
  </w:num>
  <w:num w:numId="13">
    <w:abstractNumId w:val="13"/>
  </w:num>
  <w:num w:numId="14">
    <w:abstractNumId w:val="11"/>
  </w:num>
  <w:num w:numId="15">
    <w:abstractNumId w:val="3"/>
  </w:num>
  <w:num w:numId="16">
    <w:abstractNumId w:val="8"/>
  </w:num>
  <w:num w:numId="17">
    <w:abstractNumId w:val="14"/>
  </w:num>
  <w:num w:numId="18">
    <w:abstractNumId w:val="1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17"/>
    <w:rsid w:val="000304A0"/>
    <w:rsid w:val="00062F07"/>
    <w:rsid w:val="000D5292"/>
    <w:rsid w:val="00114DD9"/>
    <w:rsid w:val="00120E50"/>
    <w:rsid w:val="001815B0"/>
    <w:rsid w:val="00195A66"/>
    <w:rsid w:val="001974C0"/>
    <w:rsid w:val="00197AE2"/>
    <w:rsid w:val="001C43F9"/>
    <w:rsid w:val="001C53BE"/>
    <w:rsid w:val="002045F5"/>
    <w:rsid w:val="00222796"/>
    <w:rsid w:val="0023244A"/>
    <w:rsid w:val="002405EC"/>
    <w:rsid w:val="00243481"/>
    <w:rsid w:val="00244D8E"/>
    <w:rsid w:val="00283B6C"/>
    <w:rsid w:val="002B5225"/>
    <w:rsid w:val="002D6BDD"/>
    <w:rsid w:val="002F27CC"/>
    <w:rsid w:val="0031354C"/>
    <w:rsid w:val="003257E0"/>
    <w:rsid w:val="00354373"/>
    <w:rsid w:val="00361FFF"/>
    <w:rsid w:val="003970B6"/>
    <w:rsid w:val="003E0D16"/>
    <w:rsid w:val="00420EE5"/>
    <w:rsid w:val="0042308E"/>
    <w:rsid w:val="00433C0D"/>
    <w:rsid w:val="004442A6"/>
    <w:rsid w:val="0047518F"/>
    <w:rsid w:val="0048452D"/>
    <w:rsid w:val="004A0A5F"/>
    <w:rsid w:val="004A46E6"/>
    <w:rsid w:val="004B20E1"/>
    <w:rsid w:val="0051350C"/>
    <w:rsid w:val="005318AD"/>
    <w:rsid w:val="00564D99"/>
    <w:rsid w:val="0057561B"/>
    <w:rsid w:val="005A6EDE"/>
    <w:rsid w:val="005B0AED"/>
    <w:rsid w:val="005B1EFB"/>
    <w:rsid w:val="005C0293"/>
    <w:rsid w:val="005D7386"/>
    <w:rsid w:val="006321C4"/>
    <w:rsid w:val="0068106D"/>
    <w:rsid w:val="00695234"/>
    <w:rsid w:val="006C2FBF"/>
    <w:rsid w:val="006D1398"/>
    <w:rsid w:val="006F1B2D"/>
    <w:rsid w:val="006F67D2"/>
    <w:rsid w:val="0070606B"/>
    <w:rsid w:val="00725BAD"/>
    <w:rsid w:val="007430F4"/>
    <w:rsid w:val="0074384C"/>
    <w:rsid w:val="00786F38"/>
    <w:rsid w:val="007C6D02"/>
    <w:rsid w:val="007F217B"/>
    <w:rsid w:val="008008B2"/>
    <w:rsid w:val="0081157E"/>
    <w:rsid w:val="0081237B"/>
    <w:rsid w:val="008244CA"/>
    <w:rsid w:val="00833D84"/>
    <w:rsid w:val="00841E10"/>
    <w:rsid w:val="00841F88"/>
    <w:rsid w:val="00856716"/>
    <w:rsid w:val="008A6886"/>
    <w:rsid w:val="008E647C"/>
    <w:rsid w:val="00917517"/>
    <w:rsid w:val="00922C2B"/>
    <w:rsid w:val="00956D28"/>
    <w:rsid w:val="00973BFC"/>
    <w:rsid w:val="00977270"/>
    <w:rsid w:val="00981878"/>
    <w:rsid w:val="0098481F"/>
    <w:rsid w:val="009A173F"/>
    <w:rsid w:val="009F6E50"/>
    <w:rsid w:val="00A25410"/>
    <w:rsid w:val="00A34ADB"/>
    <w:rsid w:val="00A35978"/>
    <w:rsid w:val="00A877DE"/>
    <w:rsid w:val="00A9139F"/>
    <w:rsid w:val="00A97ACB"/>
    <w:rsid w:val="00AA0DB7"/>
    <w:rsid w:val="00AB361B"/>
    <w:rsid w:val="00AC6909"/>
    <w:rsid w:val="00AE1B72"/>
    <w:rsid w:val="00B00E79"/>
    <w:rsid w:val="00B16706"/>
    <w:rsid w:val="00B534C4"/>
    <w:rsid w:val="00B6064C"/>
    <w:rsid w:val="00B76CB8"/>
    <w:rsid w:val="00BB3439"/>
    <w:rsid w:val="00C3041B"/>
    <w:rsid w:val="00C3598F"/>
    <w:rsid w:val="00C51969"/>
    <w:rsid w:val="00C57AFB"/>
    <w:rsid w:val="00C67BE8"/>
    <w:rsid w:val="00C804BA"/>
    <w:rsid w:val="00C81934"/>
    <w:rsid w:val="00C819AB"/>
    <w:rsid w:val="00C910AD"/>
    <w:rsid w:val="00CB342C"/>
    <w:rsid w:val="00CB6517"/>
    <w:rsid w:val="00CC62EA"/>
    <w:rsid w:val="00D05537"/>
    <w:rsid w:val="00D20E2E"/>
    <w:rsid w:val="00D33608"/>
    <w:rsid w:val="00D71BBD"/>
    <w:rsid w:val="00DC0179"/>
    <w:rsid w:val="00DD5D9B"/>
    <w:rsid w:val="00E30E0D"/>
    <w:rsid w:val="00E70AAA"/>
    <w:rsid w:val="00F2559B"/>
    <w:rsid w:val="00F410EB"/>
    <w:rsid w:val="00FA39A6"/>
    <w:rsid w:val="00FC0B2E"/>
    <w:rsid w:val="00FD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A9F8"/>
  <w15:docId w15:val="{97E73D47-43BF-4F63-A341-759A9EAA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EB"/>
    <w:rPr>
      <w:rFonts w:ascii="Tahoma" w:hAnsi="Tahoma" w:cs="Tahoma"/>
      <w:sz w:val="16"/>
      <w:szCs w:val="16"/>
      <w:lang w:eastAsia="en-GB"/>
    </w:rPr>
  </w:style>
  <w:style w:type="paragraph" w:styleId="ListParagraph">
    <w:name w:val="List Paragraph"/>
    <w:basedOn w:val="Normal"/>
    <w:uiPriority w:val="34"/>
    <w:qFormat/>
    <w:rsid w:val="00F4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Sharon</dc:creator>
  <cp:lastModifiedBy>Morris Jacqueline (Bridge Medical Centre)</cp:lastModifiedBy>
  <cp:revision>4</cp:revision>
  <cp:lastPrinted>2022-12-20T18:07:00Z</cp:lastPrinted>
  <dcterms:created xsi:type="dcterms:W3CDTF">2022-12-20T17:05:00Z</dcterms:created>
  <dcterms:modified xsi:type="dcterms:W3CDTF">2022-12-20T18:06:00Z</dcterms:modified>
</cp:coreProperties>
</file>